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83D6C2" w14:textId="06633DBB" w:rsidR="005E0B71" w:rsidRDefault="005E0B71" w:rsidP="005E0B71">
      <w:pPr>
        <w:pStyle w:val="Title"/>
        <w:framePr w:wrap="notBeside"/>
      </w:pPr>
      <w:r>
        <w:t>Template for Preparation of Late-News Abstracts for IEEE-NANOMED 2019</w:t>
      </w:r>
    </w:p>
    <w:p w14:paraId="4D467F5A" w14:textId="6F43F00A" w:rsidR="005E0B71" w:rsidRDefault="005E0B71" w:rsidP="005E0B71">
      <w:pPr>
        <w:pStyle w:val="Authors"/>
        <w:framePr w:wrap="notBeside" w:x="1567" w:y="1394"/>
      </w:pPr>
      <w:r>
        <w:t>First A. Author</w:t>
      </w:r>
      <w:r w:rsidR="003C46C7">
        <w:rPr>
          <w:vertAlign w:val="superscript"/>
        </w:rPr>
        <w:t>1</w:t>
      </w:r>
      <w:r>
        <w:t>, Second B. Author, Jr.</w:t>
      </w:r>
      <w:r w:rsidR="003C46C7">
        <w:rPr>
          <w:vertAlign w:val="superscript"/>
        </w:rPr>
        <w:t>2</w:t>
      </w:r>
      <w:r>
        <w:t>, and Third C. Author</w:t>
      </w:r>
      <w:r w:rsidR="003C46C7">
        <w:rPr>
          <w:vertAlign w:val="superscript"/>
        </w:rPr>
        <w:t>1,2</w:t>
      </w:r>
      <w:r>
        <w:t xml:space="preserve">, </w:t>
      </w:r>
      <w:r>
        <w:rPr>
          <w:rStyle w:val="MemberType"/>
        </w:rPr>
        <w:t>Member, IEEE</w:t>
      </w:r>
    </w:p>
    <w:p w14:paraId="58ACAABF" w14:textId="7CBF7670" w:rsidR="005E0B71" w:rsidRPr="003C46C7" w:rsidRDefault="003C46C7" w:rsidP="003C46C7">
      <w:pPr>
        <w:pStyle w:val="Authors"/>
        <w:framePr w:wrap="notBeside" w:x="1561" w:y="1854"/>
        <w:rPr>
          <w:sz w:val="20"/>
          <w:szCs w:val="20"/>
        </w:rPr>
      </w:pPr>
      <w:r>
        <w:rPr>
          <w:sz w:val="20"/>
          <w:szCs w:val="20"/>
          <w:vertAlign w:val="superscript"/>
        </w:rPr>
        <w:t>1</w:t>
      </w:r>
      <w:r w:rsidR="005E0B71" w:rsidRPr="005E0B71">
        <w:rPr>
          <w:sz w:val="20"/>
          <w:szCs w:val="20"/>
        </w:rPr>
        <w:t>Author affiliation</w:t>
      </w:r>
      <w:r w:rsidR="005E0B71">
        <w:rPr>
          <w:sz w:val="20"/>
          <w:szCs w:val="20"/>
        </w:rPr>
        <w:t>, Department of IEEE-NANOMED, University of Nanotechnology Council, NJ 12345, USA</w:t>
      </w:r>
      <w:r>
        <w:rPr>
          <w:sz w:val="20"/>
          <w:szCs w:val="20"/>
        </w:rPr>
        <w:t xml:space="preserve">; </w:t>
      </w:r>
      <w:r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>Second author affiliation, Department of Nanotechnology, University of NANOMED, AR 67890, USA</w:t>
      </w:r>
    </w:p>
    <w:p w14:paraId="1E0B597C" w14:textId="284364E4" w:rsidR="009E3DD7" w:rsidRDefault="005E0B71" w:rsidP="005E0B71">
      <w:pPr>
        <w:jc w:val="center"/>
        <w:rPr>
          <w:rFonts w:ascii="Times New Roman" w:eastAsia="Malgun Gothic" w:hAnsi="Times New Roman" w:cs="Times New Roman"/>
          <w:sz w:val="22"/>
          <w:szCs w:val="22"/>
        </w:rPr>
      </w:pPr>
      <w:r w:rsidRPr="005E0B71">
        <w:rPr>
          <w:rFonts w:ascii="Times New Roman" w:eastAsia="Malgun Gothic" w:hAnsi="Times New Roman" w:cs="Times New Roman"/>
          <w:b/>
          <w:i/>
          <w:sz w:val="22"/>
          <w:szCs w:val="22"/>
        </w:rPr>
        <w:t>Abstract</w:t>
      </w:r>
    </w:p>
    <w:p w14:paraId="4803EF25" w14:textId="59FA2E9D" w:rsidR="005E0B71" w:rsidRDefault="005E0B71" w:rsidP="005E0B71">
      <w:pPr>
        <w:jc w:val="center"/>
        <w:rPr>
          <w:rFonts w:ascii="Times New Roman" w:eastAsia="Malgun Gothic" w:hAnsi="Times New Roman" w:cs="Times New Roman"/>
          <w:sz w:val="22"/>
          <w:szCs w:val="22"/>
        </w:rPr>
      </w:pPr>
    </w:p>
    <w:p w14:paraId="6DDB2482" w14:textId="274F4CD6" w:rsidR="005E0B71" w:rsidRPr="00B809AE" w:rsidRDefault="005E0B71" w:rsidP="005E0B71">
      <w:pPr>
        <w:jc w:val="both"/>
        <w:rPr>
          <w:rFonts w:ascii="Times New Roman" w:eastAsia="Malgun Gothic" w:hAnsi="Times New Roman" w:cs="Times New Roman"/>
          <w:sz w:val="20"/>
          <w:szCs w:val="20"/>
        </w:rPr>
      </w:pPr>
      <w:r w:rsidRPr="00B809AE">
        <w:rPr>
          <w:rFonts w:ascii="Times New Roman" w:eastAsia="Malgun Gothic" w:hAnsi="Times New Roman" w:cs="Times New Roman"/>
          <w:sz w:val="20"/>
          <w:szCs w:val="20"/>
        </w:rPr>
        <w:t xml:space="preserve">The abstract must be </w:t>
      </w:r>
      <w:r w:rsidRPr="00B809AE">
        <w:rPr>
          <w:rFonts w:ascii="Times New Roman" w:eastAsia="Malgun Gothic" w:hAnsi="Times New Roman" w:cs="Times New Roman"/>
          <w:i/>
          <w:sz w:val="20"/>
          <w:szCs w:val="20"/>
        </w:rPr>
        <w:t>less than and equal to</w:t>
      </w:r>
      <w:r w:rsidRPr="00B809AE">
        <w:rPr>
          <w:rFonts w:ascii="Times New Roman" w:eastAsia="Malgun Gothic" w:hAnsi="Times New Roman" w:cs="Times New Roman"/>
          <w:sz w:val="20"/>
          <w:szCs w:val="20"/>
        </w:rPr>
        <w:t xml:space="preserve"> </w:t>
      </w:r>
      <w:r w:rsidRPr="00B809AE">
        <w:rPr>
          <w:rFonts w:ascii="Times New Roman" w:eastAsia="Malgun Gothic" w:hAnsi="Times New Roman" w:cs="Times New Roman"/>
          <w:b/>
          <w:sz w:val="20"/>
          <w:szCs w:val="20"/>
        </w:rPr>
        <w:t>500 words</w:t>
      </w:r>
      <w:r w:rsidRPr="00B809AE">
        <w:rPr>
          <w:rFonts w:ascii="Times New Roman" w:eastAsia="Malgun Gothic" w:hAnsi="Times New Roman" w:cs="Times New Roman"/>
          <w:sz w:val="20"/>
          <w:szCs w:val="20"/>
        </w:rPr>
        <w:t xml:space="preserve">. You </w:t>
      </w:r>
      <w:r w:rsidRPr="00B809AE">
        <w:rPr>
          <w:rFonts w:ascii="Times New Roman" w:eastAsia="Malgun Gothic" w:hAnsi="Times New Roman" w:cs="Times New Roman"/>
          <w:i/>
          <w:sz w:val="20"/>
          <w:szCs w:val="20"/>
        </w:rPr>
        <w:t xml:space="preserve">may include the </w:t>
      </w:r>
      <w:r w:rsidRPr="00B809AE">
        <w:rPr>
          <w:rFonts w:ascii="Times New Roman" w:eastAsia="Malgun Gothic" w:hAnsi="Times New Roman" w:cs="Times New Roman"/>
          <w:b/>
          <w:i/>
          <w:sz w:val="20"/>
          <w:szCs w:val="20"/>
        </w:rPr>
        <w:t>list of references</w:t>
      </w:r>
      <w:r w:rsidR="00B809AE" w:rsidRPr="00B809AE">
        <w:rPr>
          <w:rFonts w:ascii="Times New Roman" w:eastAsia="Malgun Gothic" w:hAnsi="Times New Roman" w:cs="Times New Roman"/>
          <w:b/>
          <w:sz w:val="20"/>
          <w:szCs w:val="20"/>
        </w:rPr>
        <w:t xml:space="preserve"> </w:t>
      </w:r>
      <w:r w:rsidR="00B809AE" w:rsidRPr="00B809AE">
        <w:rPr>
          <w:rFonts w:ascii="Times New Roman" w:eastAsia="Malgun Gothic" w:hAnsi="Times New Roman" w:cs="Times New Roman"/>
          <w:sz w:val="20"/>
          <w:szCs w:val="20"/>
        </w:rPr>
        <w:t>[1]</w:t>
      </w:r>
      <w:r w:rsidRPr="00B809AE">
        <w:rPr>
          <w:rFonts w:ascii="Times New Roman" w:eastAsia="Malgun Gothic" w:hAnsi="Times New Roman" w:cs="Times New Roman"/>
          <w:sz w:val="20"/>
          <w:szCs w:val="20"/>
        </w:rPr>
        <w:t xml:space="preserve">, if needed, using </w:t>
      </w:r>
      <w:r w:rsidRPr="00B809AE">
        <w:rPr>
          <w:rFonts w:ascii="Times New Roman" w:eastAsia="Malgun Gothic" w:hAnsi="Times New Roman" w:cs="Times New Roman"/>
          <w:i/>
          <w:sz w:val="20"/>
          <w:szCs w:val="20"/>
        </w:rPr>
        <w:t>the IEEE style of reference citations</w:t>
      </w:r>
      <w:r w:rsidRPr="00B809AE">
        <w:rPr>
          <w:rFonts w:ascii="Times New Roman" w:eastAsia="Malgun Gothic" w:hAnsi="Times New Roman" w:cs="Times New Roman"/>
          <w:sz w:val="20"/>
          <w:szCs w:val="20"/>
        </w:rPr>
        <w:t xml:space="preserve"> (see example below).</w:t>
      </w:r>
      <w:r w:rsidR="00B809AE" w:rsidRPr="00B809AE">
        <w:rPr>
          <w:rFonts w:ascii="Times New Roman" w:eastAsia="Malgun Gothic" w:hAnsi="Times New Roman" w:cs="Times New Roman"/>
          <w:sz w:val="20"/>
          <w:szCs w:val="20"/>
        </w:rPr>
        <w:t xml:space="preserve"> Please do NOT use reference styles from publications of other societies or organizations.</w:t>
      </w:r>
      <w:r w:rsidRPr="00B809AE">
        <w:rPr>
          <w:rFonts w:ascii="Times New Roman" w:eastAsia="Malgun Gothic" w:hAnsi="Times New Roman" w:cs="Times New Roman"/>
          <w:sz w:val="20"/>
          <w:szCs w:val="20"/>
        </w:rPr>
        <w:t xml:space="preserve"> Also, you </w:t>
      </w:r>
      <w:r w:rsidRPr="00B809AE">
        <w:rPr>
          <w:rFonts w:ascii="Times New Roman" w:eastAsia="Malgun Gothic" w:hAnsi="Times New Roman" w:cs="Times New Roman"/>
          <w:i/>
          <w:sz w:val="20"/>
          <w:szCs w:val="20"/>
        </w:rPr>
        <w:t xml:space="preserve">may include </w:t>
      </w:r>
      <w:r w:rsidRPr="00B809AE">
        <w:rPr>
          <w:rFonts w:ascii="Times New Roman" w:eastAsia="Malgun Gothic" w:hAnsi="Times New Roman" w:cs="Times New Roman"/>
          <w:b/>
          <w:i/>
          <w:sz w:val="20"/>
          <w:szCs w:val="20"/>
        </w:rPr>
        <w:t>one representative figure</w:t>
      </w:r>
      <w:r w:rsidRPr="00B809AE">
        <w:rPr>
          <w:rFonts w:ascii="Times New Roman" w:eastAsia="Malgun Gothic" w:hAnsi="Times New Roman" w:cs="Times New Roman"/>
          <w:sz w:val="20"/>
          <w:szCs w:val="20"/>
        </w:rPr>
        <w:t xml:space="preserve">, but the figure must be </w:t>
      </w:r>
      <w:bookmarkStart w:id="0" w:name="_GoBack"/>
      <w:bookmarkEnd w:id="0"/>
      <w:r w:rsidRPr="00B809AE">
        <w:rPr>
          <w:rFonts w:ascii="Times New Roman" w:eastAsia="Malgun Gothic" w:hAnsi="Times New Roman" w:cs="Times New Roman"/>
          <w:sz w:val="20"/>
          <w:szCs w:val="20"/>
        </w:rPr>
        <w:t xml:space="preserve">clear enough, </w:t>
      </w:r>
      <w:r w:rsidRPr="00B809AE">
        <w:rPr>
          <w:rFonts w:ascii="Times New Roman" w:eastAsia="Malgun Gothic" w:hAnsi="Times New Roman" w:cs="Times New Roman"/>
          <w:i/>
          <w:sz w:val="20"/>
          <w:szCs w:val="20"/>
        </w:rPr>
        <w:t>with a standard of 300 dots per inch (dpi)</w:t>
      </w:r>
      <w:r w:rsidRPr="00B809AE">
        <w:rPr>
          <w:rFonts w:ascii="Times New Roman" w:eastAsia="Malgun Gothic" w:hAnsi="Times New Roman" w:cs="Times New Roman"/>
          <w:sz w:val="20"/>
          <w:szCs w:val="20"/>
        </w:rPr>
        <w:t>.</w:t>
      </w:r>
      <w:r w:rsidR="00B967AF">
        <w:rPr>
          <w:rFonts w:ascii="Times New Roman" w:eastAsia="Malgun Gothic" w:hAnsi="Times New Roman" w:cs="Times New Roman"/>
          <w:sz w:val="20"/>
          <w:szCs w:val="20"/>
        </w:rPr>
        <w:t xml:space="preserve"> </w:t>
      </w:r>
    </w:p>
    <w:p w14:paraId="7670D55D" w14:textId="61B63842" w:rsidR="00B809AE" w:rsidRDefault="00B809AE" w:rsidP="005E0B71">
      <w:pPr>
        <w:jc w:val="both"/>
        <w:rPr>
          <w:rFonts w:ascii="Times New Roman" w:eastAsia="Malgun Gothic" w:hAnsi="Times New Roman" w:cs="Times New Roman"/>
          <w:sz w:val="22"/>
          <w:szCs w:val="22"/>
        </w:rPr>
      </w:pPr>
    </w:p>
    <w:p w14:paraId="78707F84" w14:textId="77777777" w:rsidR="00B809AE" w:rsidRDefault="00B809AE" w:rsidP="00B809AE">
      <w:pPr>
        <w:pStyle w:val="ReferenceHead"/>
      </w:pPr>
      <w:r>
        <w:t>References</w:t>
      </w:r>
    </w:p>
    <w:p w14:paraId="2C74CBFA" w14:textId="72DBCC8B" w:rsidR="00B809AE" w:rsidRPr="00B809AE" w:rsidRDefault="00B809AE" w:rsidP="00B809AE">
      <w:pPr>
        <w:numPr>
          <w:ilvl w:val="0"/>
          <w:numId w:val="2"/>
        </w:numPr>
        <w:autoSpaceDE w:val="0"/>
        <w:autoSpaceDN w:val="0"/>
        <w:rPr>
          <w:rFonts w:ascii="Times New Roman" w:hAnsi="Times New Roman" w:cs="Times New Roman"/>
          <w:sz w:val="16"/>
          <w:szCs w:val="16"/>
        </w:rPr>
      </w:pPr>
      <w:r w:rsidRPr="00B809AE">
        <w:rPr>
          <w:rFonts w:ascii="Times New Roman" w:hAnsi="Times New Roman" w:cs="Times New Roman"/>
          <w:sz w:val="16"/>
          <w:szCs w:val="16"/>
        </w:rPr>
        <w:t xml:space="preserve">G. O. Young, “Synthetic structure of industrial plastics (Book style with paper title and editor),” in </w:t>
      </w:r>
      <w:r w:rsidRPr="00B809AE">
        <w:rPr>
          <w:rFonts w:ascii="Times New Roman" w:hAnsi="Times New Roman" w:cs="Times New Roman"/>
          <w:i/>
          <w:iCs/>
          <w:sz w:val="16"/>
          <w:szCs w:val="16"/>
        </w:rPr>
        <w:t>Plastics</w:t>
      </w:r>
      <w:r w:rsidRPr="00B809AE">
        <w:rPr>
          <w:rFonts w:ascii="Times New Roman" w:hAnsi="Times New Roman" w:cs="Times New Roman"/>
          <w:sz w:val="16"/>
          <w:szCs w:val="16"/>
        </w:rPr>
        <w:t>, 2nd ed. vol. 3, J. Peters, Ed.  New York: McGraw-Hill, 1964, pp. 15–64.</w:t>
      </w:r>
    </w:p>
    <w:p w14:paraId="17C203F9" w14:textId="7542F3FE" w:rsidR="00B809AE" w:rsidRPr="00B809AE" w:rsidRDefault="00B809AE" w:rsidP="00B809AE">
      <w:pPr>
        <w:numPr>
          <w:ilvl w:val="0"/>
          <w:numId w:val="2"/>
        </w:numPr>
        <w:autoSpaceDE w:val="0"/>
        <w:autoSpaceDN w:val="0"/>
        <w:rPr>
          <w:rFonts w:ascii="Times New Roman" w:hAnsi="Times New Roman" w:cs="Times New Roman"/>
          <w:sz w:val="16"/>
          <w:szCs w:val="16"/>
        </w:rPr>
      </w:pPr>
      <w:r w:rsidRPr="00B809AE">
        <w:rPr>
          <w:rFonts w:ascii="Times New Roman" w:hAnsi="Times New Roman" w:cs="Times New Roman"/>
          <w:sz w:val="16"/>
          <w:szCs w:val="16"/>
        </w:rPr>
        <w:t xml:space="preserve">W.-K. Chen, </w:t>
      </w:r>
      <w:r w:rsidRPr="00B809AE">
        <w:rPr>
          <w:rFonts w:ascii="Times New Roman" w:hAnsi="Times New Roman" w:cs="Times New Roman"/>
          <w:i/>
          <w:iCs/>
          <w:sz w:val="16"/>
          <w:szCs w:val="16"/>
        </w:rPr>
        <w:t>Linear Networks and Systems</w:t>
      </w:r>
      <w:r w:rsidRPr="00B809AE">
        <w:rPr>
          <w:rFonts w:ascii="Times New Roman" w:hAnsi="Times New Roman" w:cs="Times New Roman"/>
          <w:sz w:val="16"/>
          <w:szCs w:val="16"/>
        </w:rPr>
        <w:t xml:space="preserve"> (Book style</w:t>
      </w:r>
      <w:proofErr w:type="gramStart"/>
      <w:r w:rsidRPr="00B809AE">
        <w:rPr>
          <w:rFonts w:ascii="Times New Roman" w:hAnsi="Times New Roman" w:cs="Times New Roman"/>
          <w:sz w:val="16"/>
          <w:szCs w:val="16"/>
        </w:rPr>
        <w:t>)</w:t>
      </w:r>
      <w:r w:rsidRPr="00B809AE">
        <w:rPr>
          <w:rFonts w:ascii="Times New Roman" w:hAnsi="Times New Roman" w:cs="Times New Roman"/>
          <w:i/>
          <w:iCs/>
          <w:sz w:val="16"/>
          <w:szCs w:val="16"/>
        </w:rPr>
        <w:t>.</w:t>
      </w:r>
      <w:r w:rsidRPr="00B809AE">
        <w:rPr>
          <w:rFonts w:ascii="Times New Roman" w:hAnsi="Times New Roman" w:cs="Times New Roman"/>
          <w:sz w:val="16"/>
          <w:szCs w:val="16"/>
        </w:rPr>
        <w:t>Belmont</w:t>
      </w:r>
      <w:proofErr w:type="gramEnd"/>
      <w:r w:rsidRPr="00B809AE">
        <w:rPr>
          <w:rFonts w:ascii="Times New Roman" w:hAnsi="Times New Roman" w:cs="Times New Roman"/>
          <w:sz w:val="16"/>
          <w:szCs w:val="16"/>
        </w:rPr>
        <w:t>, CA: Wadsworth, 1993, pp. 123–135.</w:t>
      </w:r>
    </w:p>
    <w:p w14:paraId="091F2C3F" w14:textId="24974F16" w:rsidR="00B809AE" w:rsidRPr="00B809AE" w:rsidRDefault="00B809AE" w:rsidP="00B809AE">
      <w:pPr>
        <w:numPr>
          <w:ilvl w:val="0"/>
          <w:numId w:val="2"/>
        </w:numPr>
        <w:autoSpaceDE w:val="0"/>
        <w:autoSpaceDN w:val="0"/>
        <w:rPr>
          <w:rFonts w:ascii="Times New Roman" w:hAnsi="Times New Roman" w:cs="Times New Roman"/>
          <w:sz w:val="16"/>
          <w:szCs w:val="16"/>
        </w:rPr>
      </w:pPr>
      <w:r w:rsidRPr="00B809AE">
        <w:rPr>
          <w:rFonts w:ascii="Times New Roman" w:hAnsi="Times New Roman" w:cs="Times New Roman"/>
          <w:sz w:val="16"/>
          <w:szCs w:val="16"/>
        </w:rPr>
        <w:t xml:space="preserve">H. Poor, </w:t>
      </w:r>
      <w:r w:rsidRPr="00B809AE">
        <w:rPr>
          <w:rFonts w:ascii="Times New Roman" w:hAnsi="Times New Roman" w:cs="Times New Roman"/>
          <w:i/>
          <w:iCs/>
          <w:sz w:val="16"/>
          <w:szCs w:val="16"/>
        </w:rPr>
        <w:t>An Introduction to Signal Detection and Estimation</w:t>
      </w:r>
      <w:r w:rsidRPr="00B809AE">
        <w:rPr>
          <w:rFonts w:ascii="Times New Roman" w:hAnsi="Times New Roman" w:cs="Times New Roman"/>
          <w:sz w:val="16"/>
          <w:szCs w:val="16"/>
        </w:rPr>
        <w:t xml:space="preserve">.   New York: Springer-Verlag, 1985, </w:t>
      </w:r>
      <w:proofErr w:type="spellStart"/>
      <w:r w:rsidRPr="00B809AE">
        <w:rPr>
          <w:rFonts w:ascii="Times New Roman" w:hAnsi="Times New Roman" w:cs="Times New Roman"/>
          <w:sz w:val="16"/>
          <w:szCs w:val="16"/>
        </w:rPr>
        <w:t>ch.</w:t>
      </w:r>
      <w:proofErr w:type="spellEnd"/>
      <w:r w:rsidRPr="00B809AE">
        <w:rPr>
          <w:rFonts w:ascii="Times New Roman" w:hAnsi="Times New Roman" w:cs="Times New Roman"/>
          <w:sz w:val="16"/>
          <w:szCs w:val="16"/>
        </w:rPr>
        <w:t xml:space="preserve"> 4.</w:t>
      </w:r>
    </w:p>
    <w:p w14:paraId="0BF116A0" w14:textId="77777777" w:rsidR="00B809AE" w:rsidRPr="00B809AE" w:rsidRDefault="00B809AE" w:rsidP="00B809AE">
      <w:pPr>
        <w:pStyle w:val="References"/>
        <w:numPr>
          <w:ilvl w:val="0"/>
          <w:numId w:val="2"/>
        </w:numPr>
      </w:pPr>
      <w:r w:rsidRPr="00B809AE">
        <w:t>B. Smith, “An approach to graphs of linear forms (Unpublished work style),” unpublished.</w:t>
      </w:r>
    </w:p>
    <w:p w14:paraId="3AFDB245" w14:textId="77777777" w:rsidR="00B809AE" w:rsidRPr="00B809AE" w:rsidRDefault="00B809AE" w:rsidP="00B809AE">
      <w:pPr>
        <w:numPr>
          <w:ilvl w:val="0"/>
          <w:numId w:val="2"/>
        </w:numPr>
        <w:autoSpaceDE w:val="0"/>
        <w:autoSpaceDN w:val="0"/>
        <w:rPr>
          <w:rFonts w:ascii="Times New Roman" w:hAnsi="Times New Roman" w:cs="Times New Roman"/>
          <w:sz w:val="16"/>
          <w:szCs w:val="16"/>
        </w:rPr>
      </w:pPr>
      <w:r w:rsidRPr="00B809AE">
        <w:rPr>
          <w:rFonts w:ascii="Times New Roman" w:hAnsi="Times New Roman" w:cs="Times New Roman"/>
          <w:sz w:val="16"/>
          <w:szCs w:val="16"/>
        </w:rPr>
        <w:t xml:space="preserve">E. H. Miller, “A note on reflector arrays (Periodical style—Accepted for publication),” </w:t>
      </w:r>
      <w:r w:rsidRPr="00B809AE">
        <w:rPr>
          <w:rFonts w:ascii="Times New Roman" w:hAnsi="Times New Roman" w:cs="Times New Roman"/>
          <w:i/>
          <w:iCs/>
          <w:sz w:val="16"/>
          <w:szCs w:val="16"/>
        </w:rPr>
        <w:t xml:space="preserve">IEEE Trans. Antennas </w:t>
      </w:r>
      <w:proofErr w:type="spellStart"/>
      <w:r w:rsidRPr="00B809AE">
        <w:rPr>
          <w:rFonts w:ascii="Times New Roman" w:hAnsi="Times New Roman" w:cs="Times New Roman"/>
          <w:i/>
          <w:iCs/>
          <w:sz w:val="16"/>
          <w:szCs w:val="16"/>
        </w:rPr>
        <w:t>Propagat</w:t>
      </w:r>
      <w:proofErr w:type="spellEnd"/>
      <w:r w:rsidRPr="00B809AE">
        <w:rPr>
          <w:rFonts w:ascii="Times New Roman" w:hAnsi="Times New Roman" w:cs="Times New Roman"/>
          <w:i/>
          <w:iCs/>
          <w:sz w:val="16"/>
          <w:szCs w:val="16"/>
        </w:rPr>
        <w:t>.</w:t>
      </w:r>
      <w:r w:rsidRPr="00B809AE">
        <w:rPr>
          <w:rFonts w:ascii="Times New Roman" w:hAnsi="Times New Roman" w:cs="Times New Roman"/>
          <w:sz w:val="16"/>
          <w:szCs w:val="16"/>
        </w:rPr>
        <w:t>, to be published.</w:t>
      </w:r>
    </w:p>
    <w:p w14:paraId="31ACD91C" w14:textId="77777777" w:rsidR="00B809AE" w:rsidRPr="00B809AE" w:rsidRDefault="00B809AE" w:rsidP="00B809AE">
      <w:pPr>
        <w:numPr>
          <w:ilvl w:val="0"/>
          <w:numId w:val="2"/>
        </w:numPr>
        <w:autoSpaceDE w:val="0"/>
        <w:autoSpaceDN w:val="0"/>
        <w:rPr>
          <w:rFonts w:ascii="Times New Roman" w:hAnsi="Times New Roman" w:cs="Times New Roman"/>
          <w:sz w:val="16"/>
          <w:szCs w:val="16"/>
        </w:rPr>
      </w:pPr>
      <w:r w:rsidRPr="00B809AE">
        <w:rPr>
          <w:rFonts w:ascii="Times New Roman" w:hAnsi="Times New Roman" w:cs="Times New Roman"/>
          <w:sz w:val="16"/>
          <w:szCs w:val="16"/>
        </w:rPr>
        <w:t xml:space="preserve">J. Wang, “Fundamentals of erbium-doped fiber amplifiers arrays (Periodical style—Submitted for publication),” </w:t>
      </w:r>
      <w:r w:rsidRPr="00B809AE">
        <w:rPr>
          <w:rFonts w:ascii="Times New Roman" w:hAnsi="Times New Roman" w:cs="Times New Roman"/>
          <w:i/>
          <w:iCs/>
          <w:sz w:val="16"/>
          <w:szCs w:val="16"/>
        </w:rPr>
        <w:t>IEEE J. Quantum Electron.</w:t>
      </w:r>
      <w:r w:rsidRPr="00B809AE">
        <w:rPr>
          <w:rFonts w:ascii="Times New Roman" w:hAnsi="Times New Roman" w:cs="Times New Roman"/>
          <w:sz w:val="16"/>
          <w:szCs w:val="16"/>
        </w:rPr>
        <w:t>, submitted for publication.</w:t>
      </w:r>
    </w:p>
    <w:p w14:paraId="4F11CB0E" w14:textId="77777777" w:rsidR="00B809AE" w:rsidRPr="00B809AE" w:rsidRDefault="00B809AE" w:rsidP="00B809AE">
      <w:pPr>
        <w:pStyle w:val="References"/>
        <w:numPr>
          <w:ilvl w:val="0"/>
          <w:numId w:val="2"/>
        </w:numPr>
      </w:pPr>
      <w:r w:rsidRPr="00B809AE">
        <w:t>C. J. Kaufman, Rocky Mountain Research Lab., Boulder, CO, private communication, May 1995.</w:t>
      </w:r>
    </w:p>
    <w:p w14:paraId="78A7C7A7" w14:textId="6E66A52E" w:rsidR="00B809AE" w:rsidRPr="00B809AE" w:rsidRDefault="00B809AE" w:rsidP="00B809AE">
      <w:pPr>
        <w:pStyle w:val="References"/>
        <w:numPr>
          <w:ilvl w:val="0"/>
          <w:numId w:val="2"/>
        </w:numPr>
      </w:pPr>
      <w:r w:rsidRPr="00B809AE">
        <w:t xml:space="preserve">Y. Yorozu, M. Hirano, K. Oka, and Y. Tagawa, “Electron spectroscopy studies on magneto-optical media and plastic substrate </w:t>
      </w:r>
      <w:proofErr w:type="gramStart"/>
      <w:r w:rsidRPr="00B809AE">
        <w:t>interfaces(</w:t>
      </w:r>
      <w:proofErr w:type="gramEnd"/>
      <w:r w:rsidRPr="00B809AE">
        <w:t xml:space="preserve">Translation Journals style),” </w:t>
      </w:r>
      <w:r w:rsidRPr="00B809AE">
        <w:rPr>
          <w:i/>
          <w:iCs/>
        </w:rPr>
        <w:t xml:space="preserve">IEEE Transl. J. </w:t>
      </w:r>
      <w:proofErr w:type="spellStart"/>
      <w:r w:rsidRPr="00B809AE">
        <w:rPr>
          <w:i/>
          <w:iCs/>
        </w:rPr>
        <w:t>Magn.Jpn</w:t>
      </w:r>
      <w:proofErr w:type="spellEnd"/>
      <w:r w:rsidRPr="00B809AE">
        <w:rPr>
          <w:i/>
          <w:iCs/>
        </w:rPr>
        <w:t>.</w:t>
      </w:r>
      <w:r w:rsidRPr="00B809AE">
        <w:t>, vol. 2, Aug. 1987, pp. 740–741 [</w:t>
      </w:r>
      <w:r w:rsidRPr="00B809AE">
        <w:rPr>
          <w:i/>
          <w:iCs/>
        </w:rPr>
        <w:t>Dig. 9</w:t>
      </w:r>
      <w:r w:rsidRPr="00B809AE">
        <w:rPr>
          <w:i/>
          <w:iCs/>
          <w:vertAlign w:val="superscript"/>
        </w:rPr>
        <w:t>th</w:t>
      </w:r>
      <w:r w:rsidRPr="00B809AE">
        <w:rPr>
          <w:i/>
          <w:iCs/>
        </w:rPr>
        <w:t xml:space="preserve"> </w:t>
      </w:r>
      <w:proofErr w:type="spellStart"/>
      <w:r w:rsidRPr="00B809AE">
        <w:rPr>
          <w:i/>
          <w:iCs/>
        </w:rPr>
        <w:t>Annu</w:t>
      </w:r>
      <w:proofErr w:type="spellEnd"/>
      <w:r w:rsidRPr="00B809AE">
        <w:rPr>
          <w:i/>
          <w:iCs/>
        </w:rPr>
        <w:t>. Conf. Magnetics</w:t>
      </w:r>
      <w:r w:rsidRPr="00B809AE">
        <w:t xml:space="preserve"> Japan, 1982, p. 301].</w:t>
      </w:r>
    </w:p>
    <w:p w14:paraId="57A33D44" w14:textId="77777777" w:rsidR="00B809AE" w:rsidRPr="00B809AE" w:rsidRDefault="00B809AE" w:rsidP="00B809AE">
      <w:pPr>
        <w:pStyle w:val="References"/>
        <w:numPr>
          <w:ilvl w:val="0"/>
          <w:numId w:val="2"/>
        </w:numPr>
      </w:pPr>
      <w:r w:rsidRPr="00B809AE">
        <w:t xml:space="preserve">M. Young, </w:t>
      </w:r>
      <w:r w:rsidRPr="00B809AE">
        <w:rPr>
          <w:i/>
          <w:iCs/>
        </w:rPr>
        <w:t xml:space="preserve">The </w:t>
      </w:r>
      <w:proofErr w:type="spellStart"/>
      <w:r w:rsidRPr="00B809AE">
        <w:rPr>
          <w:i/>
          <w:iCs/>
        </w:rPr>
        <w:t>Techincal</w:t>
      </w:r>
      <w:proofErr w:type="spellEnd"/>
      <w:r w:rsidRPr="00B809AE">
        <w:rPr>
          <w:i/>
          <w:iCs/>
        </w:rPr>
        <w:t xml:space="preserve"> Writers Handbook.</w:t>
      </w:r>
      <w:r w:rsidRPr="00B809AE">
        <w:t xml:space="preserve">  Mill Valley, CA: University Science, 1989.</w:t>
      </w:r>
    </w:p>
    <w:p w14:paraId="2C722D40" w14:textId="75E83085" w:rsidR="00B809AE" w:rsidRDefault="00B809AE" w:rsidP="00B809AE">
      <w:pPr>
        <w:numPr>
          <w:ilvl w:val="0"/>
          <w:numId w:val="2"/>
        </w:numPr>
        <w:autoSpaceDE w:val="0"/>
        <w:autoSpaceDN w:val="0"/>
        <w:rPr>
          <w:rFonts w:ascii="Times New Roman" w:hAnsi="Times New Roman" w:cs="Times New Roman"/>
          <w:sz w:val="16"/>
          <w:szCs w:val="16"/>
        </w:rPr>
      </w:pPr>
      <w:r w:rsidRPr="00B809AE">
        <w:rPr>
          <w:rFonts w:ascii="Times New Roman" w:hAnsi="Times New Roman" w:cs="Times New Roman"/>
          <w:sz w:val="16"/>
          <w:szCs w:val="16"/>
        </w:rPr>
        <w:t xml:space="preserve">J. U. Duncombe, “Infrared navigation—Part I: An assessment of feasibility (Periodical style),” </w:t>
      </w:r>
      <w:r w:rsidRPr="00B809AE">
        <w:rPr>
          <w:rFonts w:ascii="Times New Roman" w:hAnsi="Times New Roman" w:cs="Times New Roman"/>
          <w:i/>
          <w:iCs/>
          <w:sz w:val="16"/>
          <w:szCs w:val="16"/>
        </w:rPr>
        <w:t>IEEE Trans. Electron Devices</w:t>
      </w:r>
      <w:r w:rsidRPr="00B809AE">
        <w:rPr>
          <w:rFonts w:ascii="Times New Roman" w:hAnsi="Times New Roman" w:cs="Times New Roman"/>
          <w:sz w:val="16"/>
          <w:szCs w:val="16"/>
        </w:rPr>
        <w:t>, vol. ED-11, pp. 34–39, Jan. 1959.</w:t>
      </w:r>
    </w:p>
    <w:p w14:paraId="679A4258" w14:textId="77777777" w:rsidR="00B809AE" w:rsidRPr="00B809AE" w:rsidRDefault="00B809AE" w:rsidP="00B809AE">
      <w:pPr>
        <w:autoSpaceDE w:val="0"/>
        <w:autoSpaceDN w:val="0"/>
        <w:ind w:left="360"/>
        <w:rPr>
          <w:rFonts w:ascii="Times New Roman" w:hAnsi="Times New Roman" w:cs="Times New Roman"/>
          <w:sz w:val="16"/>
          <w:szCs w:val="16"/>
        </w:rPr>
      </w:pPr>
    </w:p>
    <w:p w14:paraId="26993656" w14:textId="5BC1C38D" w:rsidR="00B809AE" w:rsidRDefault="00B809AE" w:rsidP="00B809AE">
      <w:pPr>
        <w:jc w:val="center"/>
        <w:rPr>
          <w:rFonts w:ascii="Times New Roman" w:eastAsia="Malgun Gothic" w:hAnsi="Times New Roman" w:cs="Times New Roman"/>
          <w:sz w:val="22"/>
          <w:szCs w:val="22"/>
        </w:rPr>
      </w:pPr>
    </w:p>
    <w:p w14:paraId="3377D9C8" w14:textId="23F016B1" w:rsidR="00B809AE" w:rsidRDefault="00B809AE" w:rsidP="00B809AE">
      <w:pPr>
        <w:jc w:val="center"/>
        <w:rPr>
          <w:rFonts w:ascii="Times New Roman" w:eastAsia="Malgun Gothic" w:hAnsi="Times New Roman" w:cs="Times New Roman"/>
          <w:sz w:val="22"/>
          <w:szCs w:val="22"/>
        </w:rPr>
      </w:pPr>
      <w:r>
        <w:rPr>
          <w:noProof/>
          <w:lang w:eastAsia="zh-TW"/>
        </w:rPr>
        <mc:AlternateContent>
          <mc:Choice Requires="wps">
            <w:drawing>
              <wp:inline distT="0" distB="0" distL="0" distR="0" wp14:anchorId="26D4278C" wp14:editId="0DCFBF3D">
                <wp:extent cx="3056255" cy="1143000"/>
                <wp:effectExtent l="0" t="0" r="17145" b="12700"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625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93D5BD" w14:textId="77777777" w:rsidR="00B809AE" w:rsidRDefault="00B809AE" w:rsidP="00B809AE">
                            <w:pPr>
                              <w:pStyle w:val="BodyText"/>
                            </w:pPr>
                            <w:r>
                              <w:t>We suggest that you use a text box to insert a graphic (which is ideally a 300 dpi TIFF or EPS file, with all fonts embedded) because, in an MSW document, this method is somewhat more stable than directly inserting a picture.</w:t>
                            </w:r>
                          </w:p>
                          <w:p w14:paraId="047B8B55" w14:textId="77777777" w:rsidR="00B809AE" w:rsidRDefault="00B809AE" w:rsidP="00B809AE">
                            <w:pPr>
                              <w:pStyle w:val="BodyText"/>
                            </w:pPr>
                            <w:r>
                              <w:t>To have non-visible rules on your frame, use the MSWord “Format” pull-down menu, select Text Box &gt; Colors and Lines to choose No Fill and No Line.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6D4278C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width:240.65pt;height:9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">
                <v:textbox>
                  <w:txbxContent>
                    <w:p w14:paraId="2A93D5BD" w14:textId="77777777" w:rsidR="00B809AE" w:rsidRDefault="00B809AE" w:rsidP="00B809AE">
                      <w:pPr>
                        <w:pStyle w:val="BodyText"/>
                      </w:pPr>
                      <w:r>
                        <w:t>We suggest that you use a text box to insert a graphic (which is ideally a 300 dpi TIFF or EPS file, with all fonts embedded) because, in an MSW document, this method is somewhat more stable than directly inserting a picture.</w:t>
                      </w:r>
                    </w:p>
                    <w:p w14:paraId="047B8B55" w14:textId="77777777" w:rsidR="00B809AE" w:rsidRDefault="00B809AE" w:rsidP="00B809AE">
                      <w:pPr>
                        <w:pStyle w:val="BodyText"/>
                      </w:pPr>
                      <w:r>
                        <w:t>To have non-visible rules on your frame, use the MSWord “Format” pull-down menu, select Text Box &gt; Colors and Lines to choose No Fill and No Line.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CA34D48" w14:textId="4853BE62" w:rsidR="00B809AE" w:rsidRDefault="00B809AE" w:rsidP="00B809AE">
      <w:pPr>
        <w:jc w:val="center"/>
        <w:rPr>
          <w:rFonts w:ascii="Times New Roman" w:eastAsia="Malgun Gothic" w:hAnsi="Times New Roman" w:cs="Times New Roman"/>
          <w:sz w:val="22"/>
          <w:szCs w:val="22"/>
        </w:rPr>
      </w:pPr>
    </w:p>
    <w:p w14:paraId="4FBB9702" w14:textId="363A76B4" w:rsidR="00B809AE" w:rsidRPr="00B809AE" w:rsidRDefault="00B809AE" w:rsidP="00B809AE">
      <w:pPr>
        <w:jc w:val="center"/>
        <w:rPr>
          <w:rFonts w:ascii="Times New Roman" w:eastAsia="Malgun Gothic" w:hAnsi="Times New Roman" w:cs="Times New Roman"/>
          <w:sz w:val="16"/>
          <w:szCs w:val="16"/>
        </w:rPr>
      </w:pPr>
      <w:r w:rsidRPr="00B809AE">
        <w:rPr>
          <w:rFonts w:ascii="Times New Roman" w:eastAsia="Malgun Gothic" w:hAnsi="Times New Roman" w:cs="Times New Roman"/>
          <w:sz w:val="16"/>
          <w:szCs w:val="16"/>
        </w:rPr>
        <w:t>Figure 1. Example of a figure caption.</w:t>
      </w:r>
    </w:p>
    <w:sectPr w:rsidR="00B809AE" w:rsidRPr="00B809AE" w:rsidSect="005E0B71">
      <w:pgSz w:w="12240" w:h="15840"/>
      <w:pgMar w:top="2074" w:right="1080" w:bottom="1080" w:left="1080" w:header="432" w:footer="43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C2965"/>
    <w:multiLevelType w:val="hybridMultilevel"/>
    <w:tmpl w:val="644C3F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877D64"/>
    <w:multiLevelType w:val="singleLevel"/>
    <w:tmpl w:val="5DA6FC16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6DC3293B"/>
    <w:multiLevelType w:val="singleLevel"/>
    <w:tmpl w:val="3A8EC28E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B71"/>
    <w:rsid w:val="000F71A5"/>
    <w:rsid w:val="002612D9"/>
    <w:rsid w:val="003C46C7"/>
    <w:rsid w:val="005C20D9"/>
    <w:rsid w:val="005E0B71"/>
    <w:rsid w:val="009E3DD7"/>
    <w:rsid w:val="00B809AE"/>
    <w:rsid w:val="00B967AF"/>
    <w:rsid w:val="00F81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F2A7E"/>
  <w15:chartTrackingRefBased/>
  <w15:docId w15:val="{A77B5974-5456-414F-A8EC-D4B9F82E1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809A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5E0B71"/>
    <w:pPr>
      <w:framePr w:w="9360" w:hSpace="187" w:vSpace="187" w:wrap="notBeside" w:vAnchor="text" w:hAnchor="page" w:xAlign="center" w:y="1" w:anchorLock="1"/>
      <w:autoSpaceDE w:val="0"/>
      <w:autoSpaceDN w:val="0"/>
      <w:spacing w:before="360"/>
      <w:jc w:val="center"/>
    </w:pPr>
    <w:rPr>
      <w:rFonts w:ascii="Times New Roman" w:eastAsia="Times New Roman" w:hAnsi="Times New Roman" w:cs="Times New Roman"/>
      <w:b/>
      <w:kern w:val="28"/>
      <w:sz w:val="32"/>
      <w:szCs w:val="48"/>
    </w:rPr>
  </w:style>
  <w:style w:type="character" w:customStyle="1" w:styleId="TitleChar">
    <w:name w:val="Title Char"/>
    <w:basedOn w:val="DefaultParagraphFont"/>
    <w:link w:val="Title"/>
    <w:rsid w:val="005E0B71"/>
    <w:rPr>
      <w:rFonts w:ascii="Times New Roman" w:eastAsia="Times New Roman" w:hAnsi="Times New Roman" w:cs="Times New Roman"/>
      <w:b/>
      <w:kern w:val="28"/>
      <w:sz w:val="32"/>
      <w:szCs w:val="48"/>
    </w:rPr>
  </w:style>
  <w:style w:type="paragraph" w:customStyle="1" w:styleId="Authors">
    <w:name w:val="Authors"/>
    <w:basedOn w:val="Normal"/>
    <w:next w:val="Normal"/>
    <w:rsid w:val="005E0B71"/>
    <w:pPr>
      <w:framePr w:w="9072" w:hSpace="187" w:vSpace="187" w:wrap="notBeside" w:vAnchor="text" w:hAnchor="page" w:xAlign="center" w:y="1"/>
      <w:autoSpaceDE w:val="0"/>
      <w:autoSpaceDN w:val="0"/>
      <w:spacing w:after="320"/>
      <w:jc w:val="center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MemberType">
    <w:name w:val="MemberType"/>
    <w:basedOn w:val="DefaultParagraphFont"/>
    <w:rsid w:val="005E0B71"/>
    <w:rPr>
      <w:rFonts w:ascii="Times New Roman" w:hAnsi="Times New Roman" w:cs="Times New Roman"/>
      <w:i/>
      <w:iCs/>
      <w:sz w:val="22"/>
      <w:szCs w:val="22"/>
    </w:rPr>
  </w:style>
  <w:style w:type="paragraph" w:customStyle="1" w:styleId="ReferenceHead">
    <w:name w:val="Reference Head"/>
    <w:basedOn w:val="Heading1"/>
    <w:rsid w:val="00B809AE"/>
    <w:pPr>
      <w:keepLines w:val="0"/>
      <w:autoSpaceDE w:val="0"/>
      <w:autoSpaceDN w:val="0"/>
      <w:spacing w:after="80"/>
      <w:jc w:val="center"/>
    </w:pPr>
    <w:rPr>
      <w:rFonts w:ascii="Times New Roman" w:eastAsia="Times New Roman" w:hAnsi="Times New Roman" w:cs="Times New Roman"/>
      <w:smallCaps/>
      <w:color w:val="auto"/>
      <w:kern w:val="28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809A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References">
    <w:name w:val="References"/>
    <w:basedOn w:val="Normal"/>
    <w:rsid w:val="00B809AE"/>
    <w:pPr>
      <w:numPr>
        <w:numId w:val="1"/>
      </w:numPr>
      <w:autoSpaceDE w:val="0"/>
      <w:autoSpaceDN w:val="0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styleId="BodyText">
    <w:name w:val="Body Text"/>
    <w:basedOn w:val="Normal"/>
    <w:link w:val="BodyTextChar"/>
    <w:rsid w:val="00B809AE"/>
    <w:pPr>
      <w:spacing w:after="120" w:line="228" w:lineRule="auto"/>
      <w:ind w:firstLine="288"/>
      <w:jc w:val="both"/>
    </w:pPr>
    <w:rPr>
      <w:rFonts w:ascii="Times New Roman" w:eastAsia="SimSun" w:hAnsi="Times New Roman" w:cs="Times New Roman"/>
      <w:spacing w:val="-1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B809AE"/>
    <w:rPr>
      <w:rFonts w:ascii="Times New Roman" w:eastAsia="SimSun" w:hAnsi="Times New Roman" w:cs="Times New Roman"/>
      <w:spacing w:val="-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Arkansas</Company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Jin-Woo Kim</dc:creator>
  <cp:keywords/>
  <dc:description/>
  <cp:lastModifiedBy>Jin-Woo Kim</cp:lastModifiedBy>
  <cp:revision>2</cp:revision>
  <dcterms:created xsi:type="dcterms:W3CDTF">2019-10-08T21:52:00Z</dcterms:created>
  <dcterms:modified xsi:type="dcterms:W3CDTF">2019-10-08T21:52:00Z</dcterms:modified>
</cp:coreProperties>
</file>